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420"/>
        <w:ind w:left="0" w:right="0" w:hanging="0"/>
        <w:rPr>
          <w:rFonts w:ascii="Book Antiqua" w:hAnsi="Book Antiqua" w:eastAsia="Book Antiqua" w:cs="Book Antiqua"/>
          <w:b/>
          <w:b/>
          <w:color w:val="333333"/>
          <w:sz w:val="36"/>
          <w:szCs w:val="36"/>
        </w:rPr>
      </w:pPr>
      <w:r>
        <w:rPr>
          <w:rFonts w:eastAsia="Book Antiqua" w:cs="Book Antiqua" w:ascii="Book Antiqua" w:hAnsi="Book Antiqua"/>
          <w:b/>
          <w:color w:val="333333"/>
          <w:sz w:val="36"/>
          <w:szCs w:val="36"/>
        </w:rPr>
        <w:t xml:space="preserve"> </w:t>
      </w:r>
      <w:r>
        <w:rPr>
          <w:rFonts w:eastAsia="Book Antiqua" w:cs="Book Antiqua" w:ascii="Book Antiqua" w:hAnsi="Book Antiqua"/>
          <w:b/>
          <w:color w:val="333333"/>
          <w:sz w:val="36"/>
          <w:szCs w:val="36"/>
        </w:rPr>
        <w:t xml:space="preserve">Önismeret </w:t>
        <w:tab/>
        <w:t xml:space="preserve">    Kineziológia </w:t>
        <w:tab/>
        <w:t xml:space="preserve">    Access Bars</w:t>
        <w:tab/>
        <w:t xml:space="preserve">  Reiki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420"/>
        <w:ind w:left="0" w:right="0" w:hanging="0"/>
        <w:jc w:val="left"/>
        <w:rPr>
          <w:rFonts w:ascii="Book Antiqua" w:hAnsi="Book Antiqua" w:eastAsia="Book Antiqua" w:cs="Book Antiqua"/>
          <w:color w:val="333333"/>
        </w:rPr>
      </w:pP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Holló Zsuzsa vagyok, önismereti uta</w:t>
      </w:r>
      <w:r>
        <w:rPr>
          <w:rFonts w:eastAsia="Book Antiqua" w:cs="Book Antiqua" w:ascii="Book Antiqua" w:hAnsi="Book Antiqua"/>
          <w:color w:val="333333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4095750</wp:posOffset>
            </wp:positionH>
            <wp:positionV relativeFrom="paragraph">
              <wp:posOffset>95250</wp:posOffset>
            </wp:positionV>
            <wp:extent cx="2133600" cy="319595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ook Antiqua" w:cs="Book Antiqua" w:ascii="Book Antiqua" w:hAnsi="Book Antiqua"/>
          <w:color w:val="333333"/>
        </w:rPr>
        <w:t xml:space="preserve">m során megismerkedtem pszichológiai és természetgyógyászati módszerekkel, melyekből kialakult egy komplex és folyamatosan fejlődő szemléletmódom.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42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2009-ben végeztem el a </w:t>
      </w:r>
      <w:r>
        <w:rPr>
          <w:rFonts w:eastAsia="Book Antiqua" w:cs="Book Antiqua" w:ascii="Book Antiqua" w:hAnsi="Book Antiqua"/>
          <w:b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természetgyógyászat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 képzést, azon belül pedig a </w:t>
      </w:r>
      <w:r>
        <w:rPr>
          <w:rFonts w:eastAsia="Book Antiqua" w:cs="Book Antiqua" w:ascii="Book Antiqua" w:hAnsi="Book Antiqua"/>
          <w:b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kineziológiát</w:t>
      </w:r>
      <w:r>
        <w:rPr>
          <w:rFonts w:eastAsia="Book Antiqua" w:cs="Book Antiqua" w:ascii="Book Antiqua" w:hAnsi="Book Antiqua"/>
          <w:color w:val="333333"/>
        </w:rPr>
        <w:t>. Nagyon szeretem ezt a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gyógyít</w:t>
      </w:r>
      <w:r>
        <w:rPr>
          <w:rFonts w:eastAsia="Book Antiqua" w:cs="Book Antiqua" w:ascii="Book Antiqua" w:hAnsi="Book Antiqua"/>
          <w:color w:val="333333"/>
        </w:rPr>
        <w:t>ási formát, mert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lehetőséget ad arra, hogy </w:t>
      </w:r>
      <w:r>
        <w:rPr>
          <w:rFonts w:eastAsia="Book Antiqua" w:cs="Book Antiqua" w:ascii="Book Antiqua" w:hAnsi="Book Antiqua"/>
          <w:color w:val="333333"/>
        </w:rPr>
        <w:t xml:space="preserve">gyengéd módon és 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egyénre szabottan tudjak segíteni a hozzám fordulóknak.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420"/>
        <w:ind w:left="0" w:right="0" w:hanging="0"/>
        <w:jc w:val="left"/>
        <w:rPr>
          <w:rFonts w:ascii="Book Antiqua" w:hAnsi="Book Antiqua" w:eastAsia="Book Antiqua" w:cs="Book Antiqua"/>
          <w:color w:val="333333"/>
        </w:rPr>
      </w:pP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A kineziológi</w:t>
      </w:r>
      <w:r>
        <w:rPr>
          <w:rFonts w:eastAsia="Book Antiqua" w:cs="Book Antiqua" w:ascii="Book Antiqua" w:hAnsi="Book Antiqua"/>
          <w:color w:val="333333"/>
        </w:rPr>
        <w:t>a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által megismerjük a bennünk felgyülemlett stressz okait, feltárjuk, majd kíméletes módszerek révén feldolgozzuk azokat, így újra harmonikus, energiával teli életet élhetünk. Hatékony segítség a testi-lelki harmónia megteremtésében, személyiségfejlesztésben, de akár alvászavar, pánikbetegség vagy tanulási zavarok esetében is. Mivel minden kezelés egyénre szabott, ezért </w:t>
      </w:r>
      <w:r>
        <w:rPr>
          <w:rFonts w:eastAsia="Book Antiqua" w:cs="Book Antiqua" w:ascii="Book Antiqua" w:hAnsi="Book Antiqua"/>
          <w:color w:val="333333"/>
        </w:rPr>
        <w:t>a módszerek is eltérőek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Book Antiqua" w:cs="Book Antiqua" w:ascii="Book Antiqua" w:hAnsi="Book Antiqua"/>
          <w:color w:val="333333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420"/>
        <w:ind w:left="0" w:right="0" w:hanging="0"/>
        <w:jc w:val="left"/>
        <w:rPr>
          <w:rFonts w:ascii="Book Antiqua" w:hAnsi="Book Antiqua" w:eastAsia="Book Antiqua" w:cs="Book Antiqua"/>
          <w:color w:val="333333"/>
        </w:rPr>
      </w:pPr>
      <w:r>
        <w:rPr>
          <w:rFonts w:eastAsia="Book Antiqua" w:cs="Book Antiqua" w:ascii="Book Antiqua" w:hAnsi="Book Antiqua"/>
          <w:color w:val="333333"/>
        </w:rPr>
        <w:t xml:space="preserve">2018-ban megismerkedtem a </w:t>
      </w:r>
      <w:r>
        <w:rPr>
          <w:rFonts w:eastAsia="Book Antiqua" w:cs="Book Antiqua" w:ascii="Book Antiqua" w:hAnsi="Book Antiqua"/>
          <w:b/>
          <w:color w:val="333333"/>
        </w:rPr>
        <w:t>Reiki</w:t>
      </w:r>
      <w:r>
        <w:rPr>
          <w:rFonts w:eastAsia="Book Antiqua" w:cs="Book Antiqua" w:ascii="Book Antiqua" w:hAnsi="Book Antiqua"/>
          <w:color w:val="333333"/>
        </w:rPr>
        <w:t xml:space="preserve">vel, 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2021-ben</w:t>
      </w:r>
      <w:r>
        <w:rPr>
          <w:rFonts w:eastAsia="Book Antiqua" w:cs="Book Antiqua" w:ascii="Book Antiqua" w:hAnsi="Book Antiqua"/>
          <w:color w:val="333333"/>
        </w:rPr>
        <w:t xml:space="preserve"> 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elvégeztem az </w:t>
      </w:r>
      <w:r>
        <w:rPr>
          <w:rFonts w:eastAsia="Book Antiqua" w:cs="Book Antiqua" w:ascii="Book Antiqua" w:hAnsi="Book Antiqua"/>
          <w:b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Access Bars</w:t>
      </w:r>
      <w:r>
        <w:rPr>
          <w:rFonts w:eastAsia="Book Antiqua" w:cs="Book Antiqua" w:ascii="Book Antiqua" w:hAnsi="Book Antiqua"/>
          <w:color w:val="333333"/>
        </w:rPr>
        <w:t xml:space="preserve"> tanfolyamot. Mindkét technika  az energiaáramlást segíti a szervezetben, ezáltal rendkívül hasznos a lelki vagy fizikai elakadásoknál.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420"/>
        <w:ind w:left="0" w:right="0" w:hanging="0"/>
        <w:jc w:val="left"/>
        <w:rPr>
          <w:rFonts w:ascii="Book Antiqua" w:hAnsi="Book Antiqua" w:eastAsia="Book Antiqua" w:cs="Book Antiqu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Hiszem, hogy a belső harmóniához és </w:t>
      </w:r>
      <w:r>
        <w:rPr>
          <w:rFonts w:eastAsia="Book Antiqua" w:cs="Book Antiqua" w:ascii="Book Antiqua" w:hAnsi="Book Antiqua"/>
          <w:color w:val="333333"/>
        </w:rPr>
        <w:t xml:space="preserve">az egészséges élethez 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elengedhetetlen a tudat, hogy mi irányítjuk a sorsunkat és saját kezünkben van a kulcs a megoldáshoz. A változás folyamatához azonban </w:t>
      </w:r>
      <w:r>
        <w:rPr>
          <w:rFonts w:eastAsia="Book Antiqua" w:cs="Book Antiqua" w:ascii="Book Antiqua" w:hAnsi="Book Antiqua"/>
          <w:color w:val="333333"/>
        </w:rPr>
        <w:t>olykor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külső segítségre van szükségünk.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420"/>
        <w:ind w:left="0" w:right="0" w:hanging="0"/>
        <w:jc w:val="left"/>
        <w:rPr>
          <w:rFonts w:ascii="Book Antiqua" w:hAnsi="Book Antiqua" w:eastAsia="Book Antiqua" w:cs="Book Antiqua"/>
          <w:color w:val="333333"/>
        </w:rPr>
      </w:pPr>
      <w:r>
        <w:rPr>
          <w:rFonts w:eastAsia="Book Antiqua" w:cs="Book Antiqua" w:ascii="Book Antiqua" w:hAnsi="Book Antiqua"/>
          <w:color w:val="333333"/>
        </w:rPr>
        <w:t>Egyéni kezeléseim mellett c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soportos foglalkozá</w:t>
      </w:r>
      <w:r>
        <w:rPr>
          <w:rFonts w:eastAsia="Book Antiqua" w:cs="Book Antiqua" w:ascii="Book Antiqua" w:hAnsi="Book Antiqua"/>
          <w:color w:val="333333"/>
        </w:rPr>
        <w:t xml:space="preserve">sokat is tartok, ahol foglalkozunk 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önismerettel,</w:t>
      </w:r>
      <w:r>
        <w:rPr>
          <w:rFonts w:eastAsia="Book Antiqua" w:cs="Book Antiqua" w:ascii="Book Antiqua" w:hAnsi="Book Antiqua"/>
          <w:color w:val="333333"/>
        </w:rPr>
        <w:t xml:space="preserve"> 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tervekkel, célokkal, stresszoldó technikák </w:t>
      </w:r>
      <w:r>
        <w:rPr>
          <w:rFonts w:eastAsia="Book Antiqua" w:cs="Book Antiqua" w:ascii="Book Antiqua" w:hAnsi="Book Antiqua"/>
          <w:color w:val="333333"/>
        </w:rPr>
        <w:t xml:space="preserve">elsajátításával is.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420"/>
        <w:ind w:left="0" w:right="0" w:hanging="0"/>
        <w:jc w:val="left"/>
        <w:rPr>
          <w:rFonts w:ascii="Book Antiqua" w:hAnsi="Book Antiqua" w:eastAsia="Book Antiqua" w:cs="Book Antiqu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Foglalkozásaimon előkerülnek </w:t>
      </w:r>
      <w:hyperlink r:id="rId3">
        <w:r>
          <w:rPr>
            <w:rFonts w:eastAsia="Book Antiqua" w:cs="Book Antiqua" w:ascii="Book Antiqua" w:hAnsi="Book Antiqua"/>
            <w:b/>
            <w:color w:val="1155CC"/>
            <w:u w:val="single"/>
          </w:rPr>
          <w:t>Lélek-wellness</w:t>
        </w:r>
      </w:hyperlink>
      <w:hyperlink r:id="rId4">
        <w:r>
          <w:rPr>
            <w:rFonts w:eastAsia="Book Antiqua" w:cs="Book Antiqua" w:ascii="Book Antiqua" w:hAnsi="Book Antiqua"/>
            <w:b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 xml:space="preserve"> kártyáim</w:t>
        </w:r>
      </w:hyperlink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is, </w:t>
      </w:r>
      <w:r>
        <w:rPr>
          <w:rFonts w:eastAsia="Book Antiqua" w:cs="Book Antiqua" w:ascii="Book Antiqua" w:hAnsi="Book Antiqua"/>
          <w:color w:val="333333"/>
        </w:rPr>
        <w:t xml:space="preserve">melyek 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hasznos segítséget nyújtanak a pozitív hozzáállás kialakításában, a tudatosításban. </w:t>
      </w:r>
    </w:p>
    <w:p>
      <w:pPr>
        <w:pStyle w:val="Normal1"/>
        <w:spacing w:lineRule="auto" w:line="240"/>
        <w:rPr>
          <w:rFonts w:ascii="Book Antiqua" w:hAnsi="Book Antiqua" w:eastAsia="Book Antiqua" w:cs="Book Antiqua"/>
          <w:sz w:val="24"/>
          <w:szCs w:val="24"/>
        </w:rPr>
      </w:pPr>
      <w:r>
        <w:rPr>
          <w:rFonts w:eastAsia="Book Antiqua" w:cs="Book Antiqua" w:ascii="Book Antiqua" w:hAnsi="Book Antiqua"/>
          <w:sz w:val="24"/>
          <w:szCs w:val="24"/>
        </w:rPr>
        <w:t xml:space="preserve">Szeretettel ajánlom honlapomat bővebb információért: </w:t>
      </w:r>
      <w:hyperlink r:id="rId5">
        <w:r>
          <w:rPr>
            <w:rFonts w:eastAsia="Book Antiqua" w:cs="Book Antiqua" w:ascii="Book Antiqua" w:hAnsi="Book Antiqua"/>
            <w:color w:val="1155CC"/>
            <w:sz w:val="24"/>
            <w:szCs w:val="24"/>
            <w:u w:val="single"/>
          </w:rPr>
          <w:t>www.lelek-wellness.hu</w:t>
        </w:r>
      </w:hyperlink>
      <w:r>
        <w:rPr>
          <w:rFonts w:eastAsia="Book Antiqua" w:cs="Book Antiqua" w:ascii="Book Antiqua" w:hAnsi="Book Antiqua"/>
          <w:sz w:val="24"/>
          <w:szCs w:val="24"/>
        </w:rPr>
        <w:t xml:space="preserve">. </w:t>
      </w:r>
    </w:p>
    <w:p>
      <w:pPr>
        <w:pStyle w:val="Normal1"/>
        <w:spacing w:lineRule="auto" w:line="240"/>
        <w:rPr>
          <w:rFonts w:ascii="Book Antiqua" w:hAnsi="Book Antiqua" w:eastAsia="Book Antiqua" w:cs="Book Antiqua"/>
          <w:sz w:val="24"/>
          <w:szCs w:val="24"/>
        </w:rPr>
      </w:pPr>
      <w:r>
        <w:rPr>
          <w:rFonts w:eastAsia="Book Antiqua" w:cs="Book Antiqua" w:ascii="Book Antiqua" w:hAnsi="Book Antiqua"/>
          <w:sz w:val="24"/>
          <w:szCs w:val="24"/>
        </w:rPr>
        <w:t>Jelentkezni reikire, kineziológiai blokkoldásra, access bars kezelésre vagy csoportos foglalkozásra az alábbi elérhetőségeken lehet:</w:t>
      </w:r>
    </w:p>
    <w:p>
      <w:pPr>
        <w:pStyle w:val="Normal1"/>
        <w:spacing w:lineRule="auto" w:line="240"/>
        <w:rPr>
          <w:rFonts w:ascii="Book Antiqua" w:hAnsi="Book Antiqua" w:eastAsia="Book Antiqua" w:cs="Book Antiqua"/>
          <w:sz w:val="24"/>
          <w:szCs w:val="24"/>
        </w:rPr>
      </w:pPr>
      <w:r>
        <w:rPr>
          <w:rFonts w:eastAsia="Book Antiqua" w:cs="Book Antiqua" w:ascii="Book Antiqua" w:hAnsi="Book Antiqua"/>
          <w:sz w:val="24"/>
          <w:szCs w:val="24"/>
        </w:rPr>
      </w:r>
    </w:p>
    <w:p>
      <w:pPr>
        <w:pStyle w:val="Normal1"/>
        <w:spacing w:lineRule="auto" w:line="240"/>
        <w:rPr>
          <w:rFonts w:ascii="Book Antiqua" w:hAnsi="Book Antiqua" w:eastAsia="Book Antiqua" w:cs="Book Antiqua"/>
          <w:sz w:val="24"/>
          <w:szCs w:val="24"/>
        </w:rPr>
      </w:pPr>
      <w:r>
        <w:rPr>
          <w:rFonts w:eastAsia="Book Antiqua" w:cs="Book Antiqua" w:ascii="Book Antiqua" w:hAnsi="Book Antiqua"/>
          <w:sz w:val="24"/>
          <w:szCs w:val="24"/>
        </w:rPr>
      </w:r>
    </w:p>
    <w:p>
      <w:pPr>
        <w:pStyle w:val="Normal1"/>
        <w:spacing w:lineRule="auto" w:line="240"/>
        <w:rPr>
          <w:rFonts w:ascii="Book Antiqua" w:hAnsi="Book Antiqua" w:eastAsia="Book Antiqua" w:cs="Book Antiqua"/>
          <w:sz w:val="24"/>
          <w:szCs w:val="24"/>
        </w:rPr>
      </w:pPr>
      <w:r>
        <w:rPr>
          <w:rFonts w:eastAsia="Book Antiqua" w:cs="Book Antiqua" w:ascii="Book Antiqua" w:hAnsi="Book Antiqua"/>
          <w:sz w:val="24"/>
          <w:szCs w:val="24"/>
        </w:rPr>
        <w:t>06703601456</w:t>
      </w:r>
    </w:p>
    <w:p>
      <w:pPr>
        <w:pStyle w:val="Normal1"/>
        <w:spacing w:lineRule="auto" w:line="240"/>
        <w:rPr>
          <w:rFonts w:ascii="Book Antiqua" w:hAnsi="Book Antiqua" w:eastAsia="Book Antiqua" w:cs="Book Antiqua"/>
          <w:sz w:val="24"/>
          <w:szCs w:val="24"/>
        </w:rPr>
      </w:pPr>
      <w:r>
        <w:rPr>
          <w:rFonts w:eastAsia="Book Antiqua" w:cs="Book Antiqua" w:ascii="Book Antiqua" w:hAnsi="Book Antiqua"/>
          <w:sz w:val="24"/>
          <w:szCs w:val="24"/>
        </w:rPr>
        <w:t>kinez.hollo@gmail.com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hu-HU" w:eastAsia="zh-CN" w:bidi="hi-IN"/>
    </w:rPr>
  </w:style>
  <w:style w:type="paragraph" w:styleId="Cmsor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Cmsor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Cmsor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Cmsor4">
    <w:name w:val="Heading 4"/>
    <w:basedOn w:val="Normal1"/>
    <w:next w:val="Normal1"/>
    <w:qFormat/>
    <w:pPr>
      <w:keepNext w:val="true"/>
      <w:spacing w:lineRule="auto" w:line="240" w:before="120" w:after="120"/>
    </w:pPr>
    <w:rPr>
      <w:rFonts w:ascii="Liberation Serif" w:hAnsi="Liberation Serif" w:eastAsia="Liberation Serif" w:cs="Liberation Serif"/>
      <w:b/>
      <w:sz w:val="24"/>
      <w:szCs w:val="24"/>
    </w:rPr>
  </w:style>
  <w:style w:type="paragraph" w:styleId="Cmsor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Cmsor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hu-HU" w:eastAsia="zh-CN" w:bidi="hi-IN"/>
    </w:rPr>
  </w:style>
  <w:style w:type="paragraph" w:styleId="Cm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Alcm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elek-wellness.hu/?page_id=157" TargetMode="External"/><Relationship Id="rId4" Type="http://schemas.openxmlformats.org/officeDocument/2006/relationships/hyperlink" Target="https://lelek-wellness.hu/?page_id=157" TargetMode="External"/><Relationship Id="rId5" Type="http://schemas.openxmlformats.org/officeDocument/2006/relationships/hyperlink" Target="http://www.lelek-wellness.h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217</Words>
  <Characters>1635</Characters>
  <CharactersWithSpaces>1860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cp:revision>0</cp:revision>
  <dc:subject/>
  <dc:title/>
</cp:coreProperties>
</file>